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F0D" w:rsidRPr="000E3F0D" w:rsidRDefault="000E3F0D" w:rsidP="000E3F0D">
      <w:pPr>
        <w:pStyle w:val="Heading2"/>
        <w:rPr>
          <w:sz w:val="24"/>
          <w:szCs w:val="24"/>
        </w:rPr>
        <w:sectPr w:rsidR="000E3F0D" w:rsidRPr="000E3F0D" w:rsidSect="00EF5662">
          <w:footerReference w:type="default" r:id="rId7"/>
          <w:headerReference w:type="first" r:id="rId8"/>
          <w:footerReference w:type="first" r:id="rId9"/>
          <w:pgSz w:w="12240" w:h="15840" w:code="1"/>
          <w:pgMar w:top="1440" w:right="1440" w:bottom="1440" w:left="1440" w:header="288" w:footer="576" w:gutter="0"/>
          <w:cols w:space="720"/>
          <w:titlePg/>
          <w:docGrid w:linePitch="360"/>
        </w:sectPr>
      </w:pPr>
    </w:p>
    <w:p w:rsidR="00040BBC" w:rsidRDefault="00040BBC" w:rsidP="00C91321">
      <w:pPr>
        <w:ind w:right="720"/>
      </w:pPr>
    </w:p>
    <w:p w:rsidR="007726BF" w:rsidRDefault="007726BF" w:rsidP="007726BF">
      <w:pPr>
        <w:jc w:val="center"/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 xml:space="preserve">Fayette County Public School </w:t>
      </w:r>
    </w:p>
    <w:p w:rsidR="007726BF" w:rsidRDefault="007726BF" w:rsidP="007726BF">
      <w:pPr>
        <w:jc w:val="center"/>
        <w:rPr>
          <w:rFonts w:ascii="Arial Black" w:hAnsi="Arial Black" w:cs="Arial"/>
          <w:sz w:val="20"/>
        </w:rPr>
      </w:pPr>
    </w:p>
    <w:p w:rsidR="007726BF" w:rsidRDefault="007726BF" w:rsidP="007726BF">
      <w:pPr>
        <w:jc w:val="center"/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 xml:space="preserve">RFP Addendum Form  </w:t>
      </w:r>
    </w:p>
    <w:p w:rsidR="007726BF" w:rsidRDefault="007726BF" w:rsidP="007726BF">
      <w:pPr>
        <w:rPr>
          <w:rFonts w:ascii="Arial Black" w:hAnsi="Arial Black" w:cs="Arial"/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7"/>
        <w:gridCol w:w="4402"/>
      </w:tblGrid>
      <w:tr w:rsidR="007726BF" w:rsidTr="007726BF">
        <w:trPr>
          <w:trHeight w:val="1000"/>
        </w:trPr>
        <w:tc>
          <w:tcPr>
            <w:tcW w:w="4497" w:type="dxa"/>
            <w:tcBorders>
              <w:bottom w:val="single" w:sz="4" w:space="0" w:color="auto"/>
            </w:tcBorders>
          </w:tcPr>
          <w:p w:rsidR="007726BF" w:rsidRPr="00CB67D1" w:rsidRDefault="007726BF" w:rsidP="003A4D79">
            <w:pPr>
              <w:rPr>
                <w:rFonts w:ascii="Arial Black" w:hAnsi="Arial Black" w:cs="Arial"/>
                <w:sz w:val="20"/>
              </w:rPr>
            </w:pPr>
            <w:r w:rsidRPr="00CB67D1">
              <w:rPr>
                <w:rFonts w:ascii="Arial Black" w:hAnsi="Arial Black" w:cs="Arial"/>
                <w:sz w:val="20"/>
              </w:rPr>
              <w:t>RFP Number:</w:t>
            </w:r>
            <w:r>
              <w:rPr>
                <w:rFonts w:ascii="Arial Black" w:hAnsi="Arial Black" w:cs="Arial"/>
                <w:sz w:val="20"/>
              </w:rPr>
              <w:t xml:space="preserve"> 2023-1</w:t>
            </w:r>
          </w:p>
        </w:tc>
        <w:tc>
          <w:tcPr>
            <w:tcW w:w="4402" w:type="dxa"/>
            <w:tcBorders>
              <w:bottom w:val="single" w:sz="4" w:space="0" w:color="auto"/>
            </w:tcBorders>
          </w:tcPr>
          <w:p w:rsidR="007726BF" w:rsidRDefault="007726BF" w:rsidP="003A4D79">
            <w:pPr>
              <w:rPr>
                <w:rFonts w:ascii="Arial Black" w:hAnsi="Arial Black" w:cs="Arial"/>
                <w:sz w:val="20"/>
              </w:rPr>
            </w:pPr>
            <w:r w:rsidRPr="00CB67D1">
              <w:rPr>
                <w:rFonts w:ascii="Arial Black" w:hAnsi="Arial Black" w:cs="Arial"/>
                <w:sz w:val="20"/>
              </w:rPr>
              <w:t>Type and Description of RFP:</w:t>
            </w:r>
            <w:r>
              <w:rPr>
                <w:rFonts w:ascii="Arial Black" w:hAnsi="Arial Black" w:cs="Arial"/>
                <w:sz w:val="20"/>
              </w:rPr>
              <w:t xml:space="preserve"> </w:t>
            </w:r>
          </w:p>
          <w:p w:rsidR="007726BF" w:rsidRPr="00CB67D1" w:rsidRDefault="007726BF" w:rsidP="003A4D79">
            <w:pPr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 xml:space="preserve">Food Safety and Sanitation </w:t>
            </w:r>
          </w:p>
        </w:tc>
      </w:tr>
      <w:tr w:rsidR="007726BF" w:rsidTr="007726BF">
        <w:trPr>
          <w:cantSplit/>
          <w:trHeight w:val="226"/>
        </w:trPr>
        <w:tc>
          <w:tcPr>
            <w:tcW w:w="4497" w:type="dxa"/>
            <w:vMerge w:val="restart"/>
            <w:tcBorders>
              <w:top w:val="single" w:sz="4" w:space="0" w:color="auto"/>
            </w:tcBorders>
          </w:tcPr>
          <w:p w:rsidR="007726BF" w:rsidRDefault="007726BF" w:rsidP="003A4D79">
            <w:pPr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 xml:space="preserve">School Food Authority: Fayette County </w:t>
            </w:r>
          </w:p>
          <w:p w:rsidR="007726BF" w:rsidRDefault="007726BF" w:rsidP="003A4D79">
            <w:pPr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>SFA Contact Person: Nakeitha Carter</w:t>
            </w:r>
          </w:p>
          <w:p w:rsidR="007726BF" w:rsidRDefault="007726BF" w:rsidP="003A4D79">
            <w:pPr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>Email Address: schoolmeals@fcboe.org</w:t>
            </w:r>
          </w:p>
          <w:p w:rsidR="007726BF" w:rsidRDefault="007726BF" w:rsidP="003A4D79">
            <w:pPr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>Telephone Number: 770-460-3535</w:t>
            </w:r>
          </w:p>
        </w:tc>
        <w:tc>
          <w:tcPr>
            <w:tcW w:w="44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726BF" w:rsidRDefault="007726BF" w:rsidP="003A4D79">
            <w:pPr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 xml:space="preserve">IFB/ RFP Initially Posted on: </w:t>
            </w:r>
          </w:p>
          <w:p w:rsidR="007726BF" w:rsidRDefault="007726BF" w:rsidP="003A4D79">
            <w:pPr>
              <w:rPr>
                <w:rFonts w:ascii="Arial Black" w:hAnsi="Arial Black" w:cs="Arial"/>
                <w:sz w:val="20"/>
              </w:rPr>
            </w:pPr>
          </w:p>
        </w:tc>
      </w:tr>
      <w:tr w:rsidR="007726BF" w:rsidTr="00386225">
        <w:trPr>
          <w:cantSplit/>
          <w:trHeight w:val="743"/>
        </w:trPr>
        <w:tc>
          <w:tcPr>
            <w:tcW w:w="4497" w:type="dxa"/>
            <w:vMerge/>
            <w:tcBorders>
              <w:bottom w:val="single" w:sz="4" w:space="0" w:color="auto"/>
            </w:tcBorders>
          </w:tcPr>
          <w:p w:rsidR="007726BF" w:rsidRDefault="007726BF" w:rsidP="003A4D79">
            <w:pPr>
              <w:rPr>
                <w:rFonts w:ascii="Arial Black" w:hAnsi="Arial Black" w:cs="Arial"/>
                <w:sz w:val="20"/>
              </w:rPr>
            </w:pPr>
          </w:p>
        </w:tc>
        <w:tc>
          <w:tcPr>
            <w:tcW w:w="44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26BF" w:rsidRDefault="007726BF" w:rsidP="003A4D79">
            <w:pPr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>Addendum Number: 2023-1A</w:t>
            </w:r>
          </w:p>
          <w:p w:rsidR="007726BF" w:rsidRDefault="007726BF" w:rsidP="003A4D79">
            <w:pPr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>Date of Addendum: June 28, 2023</w:t>
            </w:r>
          </w:p>
        </w:tc>
      </w:tr>
      <w:tr w:rsidR="007726BF" w:rsidTr="00217EC6">
        <w:trPr>
          <w:trHeight w:val="70"/>
        </w:trPr>
        <w:tc>
          <w:tcPr>
            <w:tcW w:w="4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6BF" w:rsidRDefault="007726BF" w:rsidP="003A4D79">
            <w:pPr>
              <w:pStyle w:val="BodyText2"/>
              <w:spacing w:before="60"/>
            </w:pP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6BF" w:rsidRDefault="007726BF" w:rsidP="003A4D79">
            <w:pPr>
              <w:rPr>
                <w:rFonts w:ascii="Arial Black" w:hAnsi="Arial Black" w:cs="Arial"/>
                <w:sz w:val="20"/>
              </w:rPr>
            </w:pPr>
          </w:p>
        </w:tc>
      </w:tr>
    </w:tbl>
    <w:p w:rsidR="007726BF" w:rsidRDefault="007726BF" w:rsidP="007726BF">
      <w:pPr>
        <w:rPr>
          <w:rFonts w:ascii="Arial Black" w:hAnsi="Arial Black" w:cs="Arial"/>
          <w:sz w:val="20"/>
        </w:rPr>
      </w:pPr>
    </w:p>
    <w:p w:rsidR="007726BF" w:rsidRDefault="007726BF" w:rsidP="007726BF">
      <w:bookmarkStart w:id="0" w:name="_Hlk9931476"/>
      <w:r>
        <w:t xml:space="preserve">The attached information provided by the </w:t>
      </w:r>
      <w:r w:rsidR="00B80C40">
        <w:t>Fayette County Public Schools Nutrition Department</w:t>
      </w:r>
      <w:r>
        <w:t xml:space="preserve"> is made as part of this RFP. The purpose of this addendum is to revise the</w:t>
      </w:r>
      <w:r w:rsidR="00B30AF5">
        <w:t xml:space="preserve"> </w:t>
      </w:r>
      <w:r>
        <w:t>RFP as follows:</w:t>
      </w:r>
    </w:p>
    <w:bookmarkEnd w:id="0"/>
    <w:p w:rsidR="007726BF" w:rsidRDefault="007726BF" w:rsidP="007726BF"/>
    <w:p w:rsidR="007726BF" w:rsidRDefault="007726BF" w:rsidP="007726BF">
      <w:pPr>
        <w:numPr>
          <w:ilvl w:val="0"/>
          <w:numId w:val="1"/>
        </w:numPr>
      </w:pPr>
      <w:r w:rsidRPr="003A5A57">
        <w:rPr>
          <w:b/>
        </w:rPr>
        <w:t>CHEMICAL AND SUPPORTING MATERIALS</w:t>
      </w:r>
      <w:r>
        <w:t xml:space="preserve">- GREEN SEAL OR DFE is preferred, not required. </w:t>
      </w:r>
    </w:p>
    <w:p w:rsidR="00217EC6" w:rsidRDefault="00217EC6" w:rsidP="00217EC6">
      <w:pPr>
        <w:ind w:left="360"/>
      </w:pPr>
    </w:p>
    <w:p w:rsidR="00217EC6" w:rsidRDefault="00217EC6" w:rsidP="007726BF">
      <w:pPr>
        <w:numPr>
          <w:ilvl w:val="0"/>
          <w:numId w:val="1"/>
        </w:numPr>
      </w:pPr>
      <w:r>
        <w:rPr>
          <w:b/>
        </w:rPr>
        <w:t>Additional items added for a request</w:t>
      </w:r>
      <w:r w:rsidR="00F9530F">
        <w:rPr>
          <w:b/>
        </w:rPr>
        <w:t xml:space="preserve"> for</w:t>
      </w:r>
      <w:bookmarkStart w:id="1" w:name="_GoBack"/>
      <w:bookmarkEnd w:id="1"/>
      <w:r>
        <w:rPr>
          <w:b/>
        </w:rPr>
        <w:t xml:space="preserve"> proposal (See </w:t>
      </w:r>
      <w:r w:rsidR="00B30AF5">
        <w:rPr>
          <w:b/>
        </w:rPr>
        <w:t>Below)</w:t>
      </w:r>
      <w:r>
        <w:rPr>
          <w:b/>
        </w:rPr>
        <w:t xml:space="preserve"> </w:t>
      </w:r>
    </w:p>
    <w:p w:rsidR="007726BF" w:rsidRDefault="007726BF" w:rsidP="007726BF"/>
    <w:p w:rsidR="007726BF" w:rsidRDefault="007726BF" w:rsidP="007726BF">
      <w:r>
        <w:t xml:space="preserve">Note: In the event of a conflict between previously released information and the information contained herein, the latter shall control. </w:t>
      </w:r>
    </w:p>
    <w:p w:rsidR="007726BF" w:rsidRDefault="007726BF" w:rsidP="007726BF"/>
    <w:p w:rsidR="007726BF" w:rsidRDefault="007726BF" w:rsidP="007726BF">
      <w:r>
        <w:t xml:space="preserve">A signed </w:t>
      </w:r>
      <w:r w:rsidR="00217EC6">
        <w:t>acknowledgment</w:t>
      </w:r>
      <w:r>
        <w:t xml:space="preserve"> of this addendum (this page) should be attached to your RFP response. </w:t>
      </w:r>
    </w:p>
    <w:p w:rsidR="007726BF" w:rsidRDefault="007726BF" w:rsidP="007726BF"/>
    <w:p w:rsidR="007726BF" w:rsidRDefault="007726BF" w:rsidP="007726BF">
      <w:r>
        <w:t>________________________________________________</w:t>
      </w:r>
    </w:p>
    <w:p w:rsidR="007726BF" w:rsidRDefault="007726BF" w:rsidP="007726BF">
      <w:r>
        <w:t xml:space="preserve">Vendors Name </w:t>
      </w:r>
    </w:p>
    <w:p w:rsidR="007726BF" w:rsidRDefault="007726BF" w:rsidP="007726BF"/>
    <w:p w:rsidR="007726BF" w:rsidRDefault="007726BF" w:rsidP="007726BF"/>
    <w:p w:rsidR="007726BF" w:rsidRDefault="007726BF" w:rsidP="007726BF">
      <w:r>
        <w:t>________________________________________________</w:t>
      </w:r>
    </w:p>
    <w:p w:rsidR="007726BF" w:rsidRDefault="007726BF" w:rsidP="007726BF">
      <w:r>
        <w:t xml:space="preserve">Printed Name </w:t>
      </w:r>
    </w:p>
    <w:p w:rsidR="007726BF" w:rsidRDefault="007726BF" w:rsidP="007726BF"/>
    <w:p w:rsidR="007726BF" w:rsidRDefault="007726BF" w:rsidP="007726BF">
      <w:r>
        <w:t>_________________________________________________</w:t>
      </w:r>
    </w:p>
    <w:p w:rsidR="008016BB" w:rsidRDefault="007726BF">
      <w:r>
        <w:t xml:space="preserve">Signature and Title </w:t>
      </w:r>
    </w:p>
    <w:p w:rsidR="00040BBC" w:rsidRDefault="00040BBC"/>
    <w:p w:rsidR="00040BBC" w:rsidRDefault="00040BBC"/>
    <w:p w:rsidR="00040BBC" w:rsidRDefault="00040BBC"/>
    <w:p w:rsidR="00040BBC" w:rsidRDefault="00040BBC"/>
    <w:p w:rsidR="00B30AF5" w:rsidRDefault="00B30AF5"/>
    <w:p w:rsidR="00B30AF5" w:rsidRDefault="00B30AF5"/>
    <w:p w:rsidR="00B30AF5" w:rsidRDefault="00B30AF5"/>
    <w:p w:rsidR="00B30AF5" w:rsidRDefault="00B30AF5"/>
    <w:p w:rsidR="00040BBC" w:rsidRDefault="00040BBC"/>
    <w:p w:rsidR="00040BBC" w:rsidRDefault="00040BBC" w:rsidP="00B30AF5">
      <w:pPr>
        <w:jc w:val="center"/>
      </w:pPr>
    </w:p>
    <w:p w:rsidR="00B30AF5" w:rsidRPr="00B30AF5" w:rsidRDefault="00B30AF5" w:rsidP="00B30AF5">
      <w:pPr>
        <w:jc w:val="center"/>
        <w:rPr>
          <w:b/>
          <w:sz w:val="40"/>
          <w:szCs w:val="40"/>
        </w:rPr>
      </w:pPr>
      <w:r w:rsidRPr="00B30AF5">
        <w:rPr>
          <w:b/>
          <w:sz w:val="40"/>
          <w:szCs w:val="40"/>
        </w:rPr>
        <w:t>Addendum Items for RFP 2023-1</w:t>
      </w:r>
    </w:p>
    <w:p w:rsidR="00B30AF5" w:rsidRDefault="00B30AF5" w:rsidP="00B30AF5">
      <w:pPr>
        <w:jc w:val="center"/>
      </w:pPr>
    </w:p>
    <w:p w:rsidR="00040BBC" w:rsidRDefault="00040BBC" w:rsidP="00B30AF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0061" w:rsidTr="00A60061">
        <w:tc>
          <w:tcPr>
            <w:tcW w:w="4675" w:type="dxa"/>
          </w:tcPr>
          <w:p w:rsidR="00A60061" w:rsidRPr="003012B3" w:rsidRDefault="00A60061" w:rsidP="00B30AF5">
            <w:pPr>
              <w:jc w:val="center"/>
              <w:rPr>
                <w:b/>
                <w:sz w:val="28"/>
              </w:rPr>
            </w:pPr>
            <w:r w:rsidRPr="003012B3">
              <w:rPr>
                <w:b/>
                <w:sz w:val="28"/>
              </w:rPr>
              <w:t>Pot and Pan Scrubbers</w:t>
            </w:r>
          </w:p>
          <w:p w:rsidR="00A60061" w:rsidRPr="003012B3" w:rsidRDefault="00A60061" w:rsidP="00B30AF5">
            <w:pPr>
              <w:jc w:val="center"/>
              <w:rPr>
                <w:b/>
                <w:sz w:val="28"/>
              </w:rPr>
            </w:pPr>
          </w:p>
        </w:tc>
        <w:tc>
          <w:tcPr>
            <w:tcW w:w="4675" w:type="dxa"/>
          </w:tcPr>
          <w:p w:rsidR="00A60061" w:rsidRDefault="00A60061" w:rsidP="00722243">
            <w:pPr>
              <w:pStyle w:val="ListParagraph"/>
              <w:numPr>
                <w:ilvl w:val="0"/>
                <w:numId w:val="2"/>
              </w:numPr>
            </w:pPr>
            <w:r>
              <w:t>Non-scratch</w:t>
            </w:r>
          </w:p>
          <w:p w:rsidR="00A60061" w:rsidRDefault="00A60061" w:rsidP="00722243">
            <w:pPr>
              <w:pStyle w:val="ListParagraph"/>
              <w:numPr>
                <w:ilvl w:val="0"/>
                <w:numId w:val="2"/>
              </w:numPr>
            </w:pPr>
            <w:r>
              <w:t>Heavy Duty</w:t>
            </w:r>
          </w:p>
          <w:p w:rsidR="00A60061" w:rsidRDefault="00A60061" w:rsidP="00722243">
            <w:pPr>
              <w:pStyle w:val="ListParagraph"/>
              <w:numPr>
                <w:ilvl w:val="0"/>
                <w:numId w:val="2"/>
              </w:numPr>
            </w:pPr>
            <w:r>
              <w:t>Anti-Grease</w:t>
            </w:r>
          </w:p>
          <w:p w:rsidR="00A60061" w:rsidRDefault="00A60061" w:rsidP="00722243">
            <w:pPr>
              <w:pStyle w:val="ListParagraph"/>
              <w:numPr>
                <w:ilvl w:val="0"/>
                <w:numId w:val="2"/>
              </w:numPr>
            </w:pPr>
            <w:r>
              <w:t>Reusable</w:t>
            </w:r>
          </w:p>
          <w:p w:rsidR="00A60061" w:rsidRDefault="00A60061" w:rsidP="00722243">
            <w:pPr>
              <w:pStyle w:val="ListParagraph"/>
              <w:numPr>
                <w:ilvl w:val="0"/>
                <w:numId w:val="2"/>
              </w:numPr>
            </w:pPr>
            <w:r>
              <w:t>Dual Sided</w:t>
            </w:r>
          </w:p>
        </w:tc>
      </w:tr>
      <w:tr w:rsidR="00A60061" w:rsidTr="00A60061">
        <w:tc>
          <w:tcPr>
            <w:tcW w:w="4675" w:type="dxa"/>
          </w:tcPr>
          <w:p w:rsidR="00A60061" w:rsidRPr="003012B3" w:rsidRDefault="00A60061" w:rsidP="00B30AF5">
            <w:pPr>
              <w:jc w:val="center"/>
              <w:rPr>
                <w:b/>
                <w:sz w:val="28"/>
              </w:rPr>
            </w:pPr>
            <w:r w:rsidRPr="003012B3">
              <w:rPr>
                <w:b/>
                <w:sz w:val="28"/>
              </w:rPr>
              <w:t>Non-Latex Dishwashing Gloves</w:t>
            </w:r>
          </w:p>
        </w:tc>
        <w:tc>
          <w:tcPr>
            <w:tcW w:w="4675" w:type="dxa"/>
          </w:tcPr>
          <w:p w:rsidR="00A60061" w:rsidRDefault="00A60061" w:rsidP="00722243">
            <w:pPr>
              <w:pStyle w:val="ListParagraph"/>
              <w:numPr>
                <w:ilvl w:val="0"/>
                <w:numId w:val="3"/>
              </w:numPr>
            </w:pPr>
            <w:r>
              <w:t>Latex-Free</w:t>
            </w:r>
          </w:p>
          <w:p w:rsidR="00A60061" w:rsidRDefault="00A60061" w:rsidP="00722243">
            <w:pPr>
              <w:pStyle w:val="ListParagraph"/>
              <w:numPr>
                <w:ilvl w:val="0"/>
                <w:numId w:val="3"/>
              </w:numPr>
            </w:pPr>
            <w:r>
              <w:t>Vinyl Material</w:t>
            </w:r>
          </w:p>
          <w:p w:rsidR="00A60061" w:rsidRDefault="00A60061" w:rsidP="00722243">
            <w:pPr>
              <w:pStyle w:val="ListParagraph"/>
              <w:numPr>
                <w:ilvl w:val="0"/>
                <w:numId w:val="3"/>
              </w:numPr>
            </w:pPr>
            <w:r>
              <w:t>Anti-Slip</w:t>
            </w:r>
          </w:p>
          <w:p w:rsidR="00A60061" w:rsidRDefault="00A60061" w:rsidP="00722243">
            <w:pPr>
              <w:pStyle w:val="ListParagraph"/>
              <w:numPr>
                <w:ilvl w:val="0"/>
                <w:numId w:val="3"/>
              </w:numPr>
            </w:pPr>
            <w:r>
              <w:t>Minimum of 12 in</w:t>
            </w:r>
            <w:r w:rsidR="003012B3">
              <w:t>ches in length</w:t>
            </w:r>
          </w:p>
        </w:tc>
      </w:tr>
      <w:tr w:rsidR="00A60061" w:rsidTr="00A60061">
        <w:tc>
          <w:tcPr>
            <w:tcW w:w="4675" w:type="dxa"/>
          </w:tcPr>
          <w:p w:rsidR="00A60061" w:rsidRPr="003012B3" w:rsidRDefault="00A60061" w:rsidP="00B30AF5">
            <w:pPr>
              <w:jc w:val="center"/>
              <w:rPr>
                <w:b/>
                <w:sz w:val="28"/>
              </w:rPr>
            </w:pPr>
            <w:r w:rsidRPr="003012B3">
              <w:rPr>
                <w:b/>
                <w:sz w:val="28"/>
              </w:rPr>
              <w:t>Thermometer Cups</w:t>
            </w:r>
          </w:p>
        </w:tc>
        <w:tc>
          <w:tcPr>
            <w:tcW w:w="4675" w:type="dxa"/>
          </w:tcPr>
          <w:p w:rsidR="00A60061" w:rsidRDefault="00A60061" w:rsidP="00722243">
            <w:pPr>
              <w:pStyle w:val="ListParagraph"/>
              <w:numPr>
                <w:ilvl w:val="0"/>
                <w:numId w:val="4"/>
              </w:numPr>
            </w:pPr>
            <w:r>
              <w:t>Fill line</w:t>
            </w:r>
          </w:p>
          <w:p w:rsidR="00A60061" w:rsidRDefault="00A60061" w:rsidP="00722243">
            <w:pPr>
              <w:pStyle w:val="ListParagraph"/>
              <w:numPr>
                <w:ilvl w:val="0"/>
                <w:numId w:val="4"/>
              </w:numPr>
            </w:pPr>
            <w:r>
              <w:t>Lid</w:t>
            </w:r>
          </w:p>
          <w:p w:rsidR="00A60061" w:rsidRDefault="00A60061" w:rsidP="00722243">
            <w:pPr>
              <w:pStyle w:val="ListParagraph"/>
              <w:numPr>
                <w:ilvl w:val="0"/>
                <w:numId w:val="4"/>
              </w:numPr>
            </w:pPr>
            <w:r>
              <w:t>Dishwasher safe</w:t>
            </w:r>
          </w:p>
          <w:p w:rsidR="00A60061" w:rsidRDefault="00A60061" w:rsidP="00722243">
            <w:pPr>
              <w:pStyle w:val="ListParagraph"/>
              <w:numPr>
                <w:ilvl w:val="0"/>
                <w:numId w:val="4"/>
              </w:numPr>
            </w:pPr>
            <w:r>
              <w:t>Acrylic Heavy Duty</w:t>
            </w:r>
          </w:p>
          <w:p w:rsidR="00A60061" w:rsidRDefault="003012B3" w:rsidP="00722243">
            <w:pPr>
              <w:pStyle w:val="ListParagraph"/>
              <w:numPr>
                <w:ilvl w:val="0"/>
                <w:numId w:val="4"/>
              </w:numPr>
            </w:pPr>
            <w:r>
              <w:t>High Accuracy</w:t>
            </w:r>
          </w:p>
          <w:p w:rsidR="003012B3" w:rsidRDefault="003012B3" w:rsidP="00722243">
            <w:pPr>
              <w:pStyle w:val="ListParagraph"/>
            </w:pPr>
          </w:p>
        </w:tc>
      </w:tr>
    </w:tbl>
    <w:p w:rsidR="00040BBC" w:rsidRDefault="00040BBC" w:rsidP="00B30AF5">
      <w:pPr>
        <w:jc w:val="center"/>
      </w:pPr>
    </w:p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040BBC" w:rsidRDefault="00040BBC"/>
    <w:p w:rsidR="00040BBC" w:rsidRDefault="00040BBC"/>
    <w:p w:rsidR="00040BBC" w:rsidRDefault="00040BBC"/>
    <w:p w:rsidR="00040BBC" w:rsidRDefault="00040BBC"/>
    <w:p w:rsidR="00040BBC" w:rsidRDefault="00040BBC"/>
    <w:p w:rsidR="00040BBC" w:rsidRDefault="00040BBC"/>
    <w:p w:rsidR="00040BBC" w:rsidRDefault="00040BBC"/>
    <w:p w:rsidR="00040BBC" w:rsidRDefault="00040BBC"/>
    <w:p w:rsidR="00040BBC" w:rsidRDefault="00040BBC"/>
    <w:p w:rsidR="00040BBC" w:rsidRDefault="00040BBC"/>
    <w:p w:rsidR="00F31641" w:rsidRDefault="00F31641"/>
    <w:p w:rsidR="00F31641" w:rsidRDefault="00F31641"/>
    <w:p w:rsidR="00F31641" w:rsidRDefault="00F31641"/>
    <w:p w:rsidR="00F31641" w:rsidRDefault="00F31641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F31641" w:rsidRDefault="00F31641"/>
    <w:sectPr w:rsidR="00F31641" w:rsidSect="000E3F0D">
      <w:type w:val="continuous"/>
      <w:pgSz w:w="12240" w:h="15840" w:code="1"/>
      <w:pgMar w:top="1440" w:right="1440" w:bottom="1440" w:left="1440" w:header="288" w:footer="57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EDE" w:rsidRDefault="002E1EDE" w:rsidP="00040BBC">
      <w:r>
        <w:separator/>
      </w:r>
    </w:p>
  </w:endnote>
  <w:endnote w:type="continuationSeparator" w:id="0">
    <w:p w:rsidR="002E1EDE" w:rsidRDefault="002E1EDE" w:rsidP="0004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BBC" w:rsidRDefault="00813946" w:rsidP="00040BBC">
    <w:pPr>
      <w:pStyle w:val="Footer"/>
      <w:tabs>
        <w:tab w:val="left" w:pos="90"/>
      </w:tabs>
      <w:ind w:left="-720"/>
    </w:pPr>
    <w:r w:rsidRPr="00B35E1D">
      <w:rPr>
        <w:noProof/>
        <w:lang w:eastAsia="zh-CN"/>
      </w:rPr>
      <w:drawing>
        <wp:inline distT="0" distB="0" distL="0" distR="0" wp14:anchorId="6BB6BCE0" wp14:editId="5C78D3E9">
          <wp:extent cx="6578600" cy="482600"/>
          <wp:effectExtent l="0" t="0" r="0" b="0"/>
          <wp:docPr id="1" name="Picture 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BBC" w:rsidRDefault="00813946" w:rsidP="00040BBC">
    <w:pPr>
      <w:pStyle w:val="Footer"/>
      <w:ind w:left="-720"/>
    </w:pPr>
    <w:r w:rsidRPr="00B43F8A">
      <w:rPr>
        <w:noProof/>
        <w:lang w:eastAsia="zh-CN"/>
      </w:rPr>
      <w:drawing>
        <wp:inline distT="0" distB="0" distL="0" distR="0" wp14:anchorId="55B9991D" wp14:editId="4C33DA55">
          <wp:extent cx="6578600" cy="482600"/>
          <wp:effectExtent l="0" t="0" r="0" b="0"/>
          <wp:docPr id="2" name="Picture 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EDE" w:rsidRDefault="002E1EDE" w:rsidP="00040BBC">
      <w:r>
        <w:separator/>
      </w:r>
    </w:p>
  </w:footnote>
  <w:footnote w:type="continuationSeparator" w:id="0">
    <w:p w:rsidR="002E1EDE" w:rsidRDefault="002E1EDE" w:rsidP="00040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BBC" w:rsidRDefault="00EF5662" w:rsidP="009F65DC">
    <w:pPr>
      <w:pStyle w:val="Header"/>
      <w:jc w:val="center"/>
    </w:pPr>
    <w:r>
      <w:rPr>
        <w:noProof/>
      </w:rPr>
      <w:drawing>
        <wp:inline distT="0" distB="0" distL="0" distR="0" wp14:anchorId="3C7F6ACA" wp14:editId="7857FB9C">
          <wp:extent cx="5943600" cy="1847215"/>
          <wp:effectExtent l="0" t="0" r="0" b="0"/>
          <wp:docPr id="6" name="Picture 6" descr="A picture containing text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night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84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B11DA"/>
    <w:multiLevelType w:val="hybridMultilevel"/>
    <w:tmpl w:val="2A5E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613C"/>
    <w:multiLevelType w:val="hybridMultilevel"/>
    <w:tmpl w:val="EEDC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619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818228E"/>
    <w:multiLevelType w:val="hybridMultilevel"/>
    <w:tmpl w:val="A016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BF"/>
    <w:rsid w:val="00005112"/>
    <w:rsid w:val="00040BBC"/>
    <w:rsid w:val="000768AF"/>
    <w:rsid w:val="0009004B"/>
    <w:rsid w:val="000A6BF9"/>
    <w:rsid w:val="000E3F0D"/>
    <w:rsid w:val="001063ED"/>
    <w:rsid w:val="00134603"/>
    <w:rsid w:val="001E2263"/>
    <w:rsid w:val="00217EC6"/>
    <w:rsid w:val="002428A0"/>
    <w:rsid w:val="002C7505"/>
    <w:rsid w:val="002E1EDE"/>
    <w:rsid w:val="003012B3"/>
    <w:rsid w:val="00350F78"/>
    <w:rsid w:val="00386225"/>
    <w:rsid w:val="003D1519"/>
    <w:rsid w:val="00415039"/>
    <w:rsid w:val="004969CA"/>
    <w:rsid w:val="00497BAB"/>
    <w:rsid w:val="0066414E"/>
    <w:rsid w:val="00666AD6"/>
    <w:rsid w:val="006D65BD"/>
    <w:rsid w:val="0070660B"/>
    <w:rsid w:val="00722243"/>
    <w:rsid w:val="007726BF"/>
    <w:rsid w:val="008016BB"/>
    <w:rsid w:val="00813946"/>
    <w:rsid w:val="00885640"/>
    <w:rsid w:val="008A4A72"/>
    <w:rsid w:val="008A528E"/>
    <w:rsid w:val="008A7539"/>
    <w:rsid w:val="008E0FA0"/>
    <w:rsid w:val="00917E12"/>
    <w:rsid w:val="009F65DC"/>
    <w:rsid w:val="00A37B04"/>
    <w:rsid w:val="00A60061"/>
    <w:rsid w:val="00A76359"/>
    <w:rsid w:val="00B30AF5"/>
    <w:rsid w:val="00B80C40"/>
    <w:rsid w:val="00C7704E"/>
    <w:rsid w:val="00C91321"/>
    <w:rsid w:val="00CC5E50"/>
    <w:rsid w:val="00D9276A"/>
    <w:rsid w:val="00DC2359"/>
    <w:rsid w:val="00E068A5"/>
    <w:rsid w:val="00E329D4"/>
    <w:rsid w:val="00E733AF"/>
    <w:rsid w:val="00ED13EC"/>
    <w:rsid w:val="00EE1C18"/>
    <w:rsid w:val="00EF5662"/>
    <w:rsid w:val="00F31641"/>
    <w:rsid w:val="00F9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49D97"/>
  <w15:chartTrackingRefBased/>
  <w15:docId w15:val="{B5E35B3B-A092-421B-A271-873F0ED6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26B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F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BB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40BBC"/>
  </w:style>
  <w:style w:type="paragraph" w:styleId="Footer">
    <w:name w:val="footer"/>
    <w:basedOn w:val="Normal"/>
    <w:link w:val="FooterChar"/>
    <w:uiPriority w:val="99"/>
    <w:unhideWhenUsed/>
    <w:rsid w:val="00040BB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40BBC"/>
  </w:style>
  <w:style w:type="paragraph" w:styleId="BalloonText">
    <w:name w:val="Balloon Text"/>
    <w:basedOn w:val="Normal"/>
    <w:link w:val="BalloonTextChar"/>
    <w:uiPriority w:val="99"/>
    <w:semiHidden/>
    <w:unhideWhenUsed/>
    <w:rsid w:val="008A4A72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4A72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E3F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2">
    <w:name w:val="Body Text 2"/>
    <w:basedOn w:val="Normal"/>
    <w:link w:val="BodyText2Char"/>
    <w:semiHidden/>
    <w:rsid w:val="007726BF"/>
    <w:rPr>
      <w:rFonts w:ascii="Arial Black" w:hAnsi="Arial Black" w:cs="Arial"/>
      <w:sz w:val="16"/>
    </w:rPr>
  </w:style>
  <w:style w:type="character" w:customStyle="1" w:styleId="BodyText2Char">
    <w:name w:val="Body Text 2 Char"/>
    <w:basedOn w:val="DefaultParagraphFont"/>
    <w:link w:val="BodyText2"/>
    <w:semiHidden/>
    <w:rsid w:val="007726BF"/>
    <w:rPr>
      <w:rFonts w:ascii="Arial Black" w:eastAsia="Times New Roman" w:hAnsi="Arial Black" w:cs="Arial"/>
      <w:sz w:val="16"/>
      <w:szCs w:val="24"/>
    </w:rPr>
  </w:style>
  <w:style w:type="table" w:styleId="TableGrid">
    <w:name w:val="Table Grid"/>
    <w:basedOn w:val="TableNormal"/>
    <w:uiPriority w:val="39"/>
    <w:rsid w:val="00A60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.nakeitha\Downloads\LETTERHEAD_TEMPLATE_1_10_23%20(18)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LETTERHEAD_TEMPLATE_1_10_23 (18).dotx</Template>
  <TotalTime>2</TotalTime>
  <Pages>4</Pages>
  <Words>218</Words>
  <Characters>1299</Characters>
  <Application>Microsoft Office Word</Application>
  <DocSecurity>0</DocSecurity>
  <Lines>81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Nakeitha Carter</cp:lastModifiedBy>
  <cp:revision>3</cp:revision>
  <cp:lastPrinted>2023-01-10T14:29:00Z</cp:lastPrinted>
  <dcterms:created xsi:type="dcterms:W3CDTF">2023-06-28T13:55:00Z</dcterms:created>
  <dcterms:modified xsi:type="dcterms:W3CDTF">2023-06-28T14:16:00Z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8a26b34c-92f0-4b5e-882c-a389a4d315e3</vt:lpwstr>
  </property>
</Properties>
</file>